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27A9" w14:textId="77777777" w:rsidR="0001159C" w:rsidRDefault="0001159C" w:rsidP="006E56FF">
      <w:r>
        <w:rPr>
          <w:noProof/>
        </w:rPr>
        <mc:AlternateContent>
          <mc:Choice Requires="wps">
            <w:drawing>
              <wp:anchor distT="0" distB="0" distL="114300" distR="114300" simplePos="0" relativeHeight="251659264" behindDoc="0" locked="0" layoutInCell="1" allowOverlap="1" wp14:anchorId="4B9F7D7B" wp14:editId="409DA3F6">
                <wp:simplePos x="0" y="0"/>
                <wp:positionH relativeFrom="column">
                  <wp:posOffset>4467225</wp:posOffset>
                </wp:positionH>
                <wp:positionV relativeFrom="paragraph">
                  <wp:posOffset>-85725</wp:posOffset>
                </wp:positionV>
                <wp:extent cx="1714500" cy="12573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72D63D2"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 xml:space="preserve">235 </w:t>
                            </w:r>
                            <w:proofErr w:type="spellStart"/>
                            <w:r w:rsidRPr="008C571E">
                              <w:rPr>
                                <w:rFonts w:ascii="Helvetica" w:hAnsi="Helvetica" w:cs="Arial"/>
                                <w:color w:val="7030A0"/>
                                <w:sz w:val="22"/>
                                <w:szCs w:val="22"/>
                              </w:rPr>
                              <w:t>Nicoll</w:t>
                            </w:r>
                            <w:proofErr w:type="spellEnd"/>
                            <w:r w:rsidRPr="008C571E">
                              <w:rPr>
                                <w:rFonts w:ascii="Helvetica" w:hAnsi="Helvetica" w:cs="Arial"/>
                                <w:color w:val="7030A0"/>
                                <w:sz w:val="22"/>
                                <w:szCs w:val="22"/>
                              </w:rPr>
                              <w:t xml:space="preserve"> Street</w:t>
                            </w:r>
                          </w:p>
                          <w:p w14:paraId="335B59EA"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 xml:space="preserve">Second Floor </w:t>
                            </w:r>
                          </w:p>
                          <w:p w14:paraId="52952BB1"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New Haven, CT 06511</w:t>
                            </w:r>
                          </w:p>
                          <w:p w14:paraId="3FB9FC4B" w14:textId="77777777" w:rsidR="00E869B2" w:rsidRPr="008C571E" w:rsidRDefault="00E869B2" w:rsidP="008A774E">
                            <w:pPr>
                              <w:rPr>
                                <w:rFonts w:ascii="Helvetica" w:hAnsi="Helvetica" w:cs="Arial"/>
                                <w:color w:val="7030A0"/>
                                <w:sz w:val="12"/>
                                <w:szCs w:val="12"/>
                              </w:rPr>
                            </w:pPr>
                          </w:p>
                          <w:p w14:paraId="5D109EAA"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TELEPHONE</w:t>
                            </w:r>
                            <w:r w:rsidRPr="008C571E">
                              <w:rPr>
                                <w:rFonts w:ascii="Helvetica" w:hAnsi="Helvetica" w:cs="Arial"/>
                                <w:color w:val="7030A0"/>
                                <w:sz w:val="12"/>
                                <w:szCs w:val="12"/>
                              </w:rPr>
                              <w:t>:</w:t>
                            </w:r>
                            <w:r w:rsidRPr="008C571E">
                              <w:rPr>
                                <w:rFonts w:ascii="Helvetica" w:hAnsi="Helvetica" w:cs="Arial"/>
                                <w:color w:val="7030A0"/>
                                <w:sz w:val="18"/>
                                <w:szCs w:val="18"/>
                              </w:rPr>
                              <w:t xml:space="preserve"> (203) 562-2095</w:t>
                            </w:r>
                          </w:p>
                          <w:p w14:paraId="61A3BC4B"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FAX:</w:t>
                            </w:r>
                            <w:r w:rsidRPr="008C571E">
                              <w:rPr>
                                <w:rFonts w:ascii="Helvetica" w:hAnsi="Helvetica" w:cs="Arial"/>
                                <w:color w:val="7030A0"/>
                                <w:sz w:val="18"/>
                                <w:szCs w:val="18"/>
                              </w:rPr>
                              <w:t xml:space="preserve"> (203) 562-1798   </w:t>
                            </w:r>
                          </w:p>
                          <w:p w14:paraId="617B6F99"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EMAIL:</w:t>
                            </w:r>
                            <w:r w:rsidRPr="008C571E">
                              <w:rPr>
                                <w:rFonts w:ascii="Helvetica" w:hAnsi="Helvetica" w:cs="Arial"/>
                                <w:color w:val="7030A0"/>
                                <w:sz w:val="18"/>
                                <w:szCs w:val="18"/>
                              </w:rPr>
                              <w:t xml:space="preserve"> info@irisct.org</w:t>
                            </w:r>
                          </w:p>
                          <w:p w14:paraId="57751F11" w14:textId="77777777" w:rsidR="00E869B2" w:rsidRPr="008C571E" w:rsidRDefault="00E869B2" w:rsidP="008A774E">
                            <w:pPr>
                              <w:rPr>
                                <w:rFonts w:ascii="Helvetica" w:hAnsi="Helvetica" w:cs="Arial"/>
                                <w:color w:val="7030A0"/>
                              </w:rPr>
                            </w:pPr>
                            <w:r w:rsidRPr="008C571E">
                              <w:rPr>
                                <w:rFonts w:ascii="Helvetica" w:hAnsi="Helvetica" w:cs="Arial"/>
                                <w:b/>
                                <w:color w:val="7030A0"/>
                                <w:sz w:val="12"/>
                                <w:szCs w:val="12"/>
                              </w:rPr>
                              <w:t>WEB:</w:t>
                            </w:r>
                            <w:r w:rsidRPr="008C571E">
                              <w:rPr>
                                <w:rFonts w:ascii="Helvetica" w:hAnsi="Helvetica" w:cs="Arial"/>
                                <w:color w:val="7030A0"/>
                                <w:sz w:val="18"/>
                                <w:szCs w:val="18"/>
                              </w:rPr>
                              <w:t xml:space="preserve"> irisct.org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75pt;margin-top:-6.7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" stroked="f" strokecolor="blue">
                <v:textbox>
                  <w:txbxContent>
                    <w:p w14:paraId="472D63D2"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 xml:space="preserve">235 </w:t>
                      </w:r>
                      <w:proofErr w:type="spellStart"/>
                      <w:r w:rsidRPr="008C571E">
                        <w:rPr>
                          <w:rFonts w:ascii="Helvetica" w:hAnsi="Helvetica" w:cs="Arial"/>
                          <w:color w:val="7030A0"/>
                          <w:sz w:val="22"/>
                          <w:szCs w:val="22"/>
                        </w:rPr>
                        <w:t>Nicoll</w:t>
                      </w:r>
                      <w:proofErr w:type="spellEnd"/>
                      <w:r w:rsidRPr="008C571E">
                        <w:rPr>
                          <w:rFonts w:ascii="Helvetica" w:hAnsi="Helvetica" w:cs="Arial"/>
                          <w:color w:val="7030A0"/>
                          <w:sz w:val="22"/>
                          <w:szCs w:val="22"/>
                        </w:rPr>
                        <w:t xml:space="preserve"> Street</w:t>
                      </w:r>
                    </w:p>
                    <w:p w14:paraId="335B59EA"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 xml:space="preserve">Second Floor </w:t>
                      </w:r>
                    </w:p>
                    <w:p w14:paraId="52952BB1" w14:textId="77777777" w:rsidR="00E869B2" w:rsidRPr="008C571E" w:rsidRDefault="00E869B2" w:rsidP="008A774E">
                      <w:pPr>
                        <w:rPr>
                          <w:rFonts w:ascii="Helvetica" w:hAnsi="Helvetica" w:cs="Arial"/>
                          <w:color w:val="7030A0"/>
                          <w:sz w:val="22"/>
                          <w:szCs w:val="22"/>
                        </w:rPr>
                      </w:pPr>
                      <w:r w:rsidRPr="008C571E">
                        <w:rPr>
                          <w:rFonts w:ascii="Helvetica" w:hAnsi="Helvetica" w:cs="Arial"/>
                          <w:color w:val="7030A0"/>
                          <w:sz w:val="22"/>
                          <w:szCs w:val="22"/>
                        </w:rPr>
                        <w:t>New Haven, CT 06511</w:t>
                      </w:r>
                    </w:p>
                    <w:p w14:paraId="3FB9FC4B" w14:textId="77777777" w:rsidR="00E869B2" w:rsidRPr="008C571E" w:rsidRDefault="00E869B2" w:rsidP="008A774E">
                      <w:pPr>
                        <w:rPr>
                          <w:rFonts w:ascii="Helvetica" w:hAnsi="Helvetica" w:cs="Arial"/>
                          <w:color w:val="7030A0"/>
                          <w:sz w:val="12"/>
                          <w:szCs w:val="12"/>
                        </w:rPr>
                      </w:pPr>
                    </w:p>
                    <w:p w14:paraId="5D109EAA"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TELEPHONE</w:t>
                      </w:r>
                      <w:r w:rsidRPr="008C571E">
                        <w:rPr>
                          <w:rFonts w:ascii="Helvetica" w:hAnsi="Helvetica" w:cs="Arial"/>
                          <w:color w:val="7030A0"/>
                          <w:sz w:val="12"/>
                          <w:szCs w:val="12"/>
                        </w:rPr>
                        <w:t>:</w:t>
                      </w:r>
                      <w:r w:rsidRPr="008C571E">
                        <w:rPr>
                          <w:rFonts w:ascii="Helvetica" w:hAnsi="Helvetica" w:cs="Arial"/>
                          <w:color w:val="7030A0"/>
                          <w:sz w:val="18"/>
                          <w:szCs w:val="18"/>
                        </w:rPr>
                        <w:t xml:space="preserve"> (203) 562-2095</w:t>
                      </w:r>
                    </w:p>
                    <w:p w14:paraId="61A3BC4B"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FAX:</w:t>
                      </w:r>
                      <w:r w:rsidRPr="008C571E">
                        <w:rPr>
                          <w:rFonts w:ascii="Helvetica" w:hAnsi="Helvetica" w:cs="Arial"/>
                          <w:color w:val="7030A0"/>
                          <w:sz w:val="18"/>
                          <w:szCs w:val="18"/>
                        </w:rPr>
                        <w:t xml:space="preserve"> (203) 562-1798   </w:t>
                      </w:r>
                    </w:p>
                    <w:p w14:paraId="617B6F99" w14:textId="77777777" w:rsidR="00E869B2" w:rsidRPr="008C571E" w:rsidRDefault="00E869B2" w:rsidP="008A774E">
                      <w:pPr>
                        <w:rPr>
                          <w:rFonts w:ascii="Helvetica" w:hAnsi="Helvetica" w:cs="Arial"/>
                          <w:color w:val="7030A0"/>
                          <w:sz w:val="18"/>
                          <w:szCs w:val="18"/>
                        </w:rPr>
                      </w:pPr>
                      <w:r w:rsidRPr="008C571E">
                        <w:rPr>
                          <w:rFonts w:ascii="Helvetica" w:hAnsi="Helvetica" w:cs="Arial"/>
                          <w:b/>
                          <w:color w:val="7030A0"/>
                          <w:sz w:val="12"/>
                          <w:szCs w:val="12"/>
                        </w:rPr>
                        <w:t>EMAIL:</w:t>
                      </w:r>
                      <w:r w:rsidRPr="008C571E">
                        <w:rPr>
                          <w:rFonts w:ascii="Helvetica" w:hAnsi="Helvetica" w:cs="Arial"/>
                          <w:color w:val="7030A0"/>
                          <w:sz w:val="18"/>
                          <w:szCs w:val="18"/>
                        </w:rPr>
                        <w:t xml:space="preserve"> info@irisct.org</w:t>
                      </w:r>
                    </w:p>
                    <w:p w14:paraId="57751F11" w14:textId="77777777" w:rsidR="00E869B2" w:rsidRPr="008C571E" w:rsidRDefault="00E869B2" w:rsidP="008A774E">
                      <w:pPr>
                        <w:rPr>
                          <w:rFonts w:ascii="Helvetica" w:hAnsi="Helvetica" w:cs="Arial"/>
                          <w:color w:val="7030A0"/>
                        </w:rPr>
                      </w:pPr>
                      <w:r w:rsidRPr="008C571E">
                        <w:rPr>
                          <w:rFonts w:ascii="Helvetica" w:hAnsi="Helvetica" w:cs="Arial"/>
                          <w:b/>
                          <w:color w:val="7030A0"/>
                          <w:sz w:val="12"/>
                          <w:szCs w:val="12"/>
                        </w:rPr>
                        <w:t>WEB:</w:t>
                      </w:r>
                      <w:r w:rsidRPr="008C571E">
                        <w:rPr>
                          <w:rFonts w:ascii="Helvetica" w:hAnsi="Helvetica" w:cs="Arial"/>
                          <w:color w:val="7030A0"/>
                          <w:sz w:val="18"/>
                          <w:szCs w:val="18"/>
                        </w:rPr>
                        <w:t xml:space="preserve"> irisct.org</w:t>
                      </w:r>
                    </w:p>
                  </w:txbxContent>
                </v:textbox>
              </v:shape>
            </w:pict>
          </mc:Fallback>
        </mc:AlternateContent>
      </w:r>
      <w:r>
        <w:rPr>
          <w:rFonts w:ascii="Garamond" w:hAnsi="Garamond" w:cs="Arial"/>
          <w:noProof/>
          <w:sz w:val="26"/>
          <w:szCs w:val="26"/>
        </w:rPr>
        <w:drawing>
          <wp:inline distT="0" distB="0" distL="0" distR="0" wp14:anchorId="7AA7EAC2" wp14:editId="16E5FEE1">
            <wp:extent cx="1323975" cy="1006686"/>
            <wp:effectExtent l="0" t="0" r="0" b="3175"/>
            <wp:docPr id="2" name="Picture 2" descr="C:\Users\Intern\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logo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7" t="11111" r="7317" b="24444"/>
                    <a:stretch/>
                  </pic:blipFill>
                  <pic:spPr bwMode="auto">
                    <a:xfrm>
                      <a:off x="0" y="0"/>
                      <a:ext cx="1323975" cy="1006686"/>
                    </a:xfrm>
                    <a:prstGeom prst="rect">
                      <a:avLst/>
                    </a:prstGeom>
                    <a:noFill/>
                    <a:ln>
                      <a:noFill/>
                    </a:ln>
                    <a:extLst>
                      <a:ext uri="{53640926-AAD7-44D8-BBD7-CCE9431645EC}">
                        <a14:shadowObscured xmlns:a14="http://schemas.microsoft.com/office/drawing/2010/main"/>
                      </a:ext>
                    </a:extLst>
                  </pic:spPr>
                </pic:pic>
              </a:graphicData>
            </a:graphic>
          </wp:inline>
        </w:drawing>
      </w:r>
    </w:p>
    <w:p w14:paraId="4BCA3BAF" w14:textId="77777777" w:rsidR="004F1688" w:rsidRDefault="004F1688" w:rsidP="008C571E">
      <w:pPr>
        <w:tabs>
          <w:tab w:val="center" w:pos="4320"/>
          <w:tab w:val="right" w:pos="8640"/>
        </w:tabs>
      </w:pPr>
    </w:p>
    <w:p w14:paraId="6292A775" w14:textId="77777777" w:rsidR="00340F26" w:rsidRDefault="00A05F30" w:rsidP="008C571E">
      <w:pPr>
        <w:tabs>
          <w:tab w:val="center" w:pos="4320"/>
          <w:tab w:val="right" w:pos="8640"/>
        </w:tabs>
      </w:pPr>
      <w:r>
        <w:tab/>
      </w:r>
      <w:r>
        <w:tab/>
      </w:r>
      <w:r>
        <w:tab/>
      </w:r>
      <w:r>
        <w:tab/>
      </w:r>
      <w:r>
        <w:tab/>
      </w:r>
      <w:r>
        <w:tab/>
      </w:r>
      <w:r>
        <w:tab/>
      </w:r>
      <w:r w:rsidR="001A58C6">
        <w:tab/>
      </w:r>
      <w:r w:rsidR="001A58C6">
        <w:tab/>
      </w:r>
      <w:r w:rsidR="001A58C6">
        <w:tab/>
      </w:r>
    </w:p>
    <w:p w14:paraId="3D50416C" w14:textId="77777777" w:rsidR="00340F26" w:rsidRDefault="00340F26" w:rsidP="008C571E">
      <w:pPr>
        <w:tabs>
          <w:tab w:val="center" w:pos="4320"/>
          <w:tab w:val="right" w:pos="8640"/>
        </w:tabs>
      </w:pPr>
    </w:p>
    <w:p w14:paraId="783668E7" w14:textId="5ECC88A7" w:rsidR="001A58C6" w:rsidRPr="00AC338A" w:rsidRDefault="00340F26" w:rsidP="006056FA">
      <w:pPr>
        <w:tabs>
          <w:tab w:val="center" w:pos="4320"/>
          <w:tab w:val="right" w:pos="8640"/>
        </w:tabs>
        <w:rPr>
          <w:b/>
        </w:rPr>
      </w:pPr>
      <w:r>
        <w:tab/>
      </w:r>
      <w:r>
        <w:tab/>
      </w:r>
      <w:r>
        <w:tab/>
      </w:r>
      <w:r>
        <w:tab/>
      </w:r>
      <w:r w:rsidRPr="00AC338A">
        <w:rPr>
          <w:b/>
        </w:rPr>
        <w:tab/>
      </w:r>
      <w:r w:rsidRPr="00AC338A">
        <w:rPr>
          <w:b/>
        </w:rPr>
        <w:tab/>
      </w:r>
      <w:r w:rsidRPr="00AC338A">
        <w:rPr>
          <w:b/>
        </w:rPr>
        <w:tab/>
      </w:r>
      <w:r w:rsidRPr="00AC338A">
        <w:rPr>
          <w:b/>
        </w:rPr>
        <w:tab/>
      </w:r>
      <w:r w:rsidRPr="00AC338A">
        <w:rPr>
          <w:b/>
        </w:rPr>
        <w:tab/>
      </w:r>
      <w:r w:rsidRPr="00AC338A">
        <w:rPr>
          <w:b/>
        </w:rPr>
        <w:tab/>
      </w:r>
    </w:p>
    <w:p w14:paraId="2EF36CBE" w14:textId="26A77770" w:rsidR="004F1688" w:rsidRDefault="00AC338A" w:rsidP="00AC338A">
      <w:pPr>
        <w:tabs>
          <w:tab w:val="center" w:pos="4320"/>
          <w:tab w:val="left" w:pos="7830"/>
          <w:tab w:val="right" w:pos="8640"/>
        </w:tabs>
        <w:jc w:val="center"/>
        <w:rPr>
          <w:b/>
        </w:rPr>
      </w:pPr>
      <w:r>
        <w:rPr>
          <w:b/>
        </w:rPr>
        <w:t xml:space="preserve">POLICY RELATED TO </w:t>
      </w:r>
      <w:r w:rsidR="00235B29">
        <w:rPr>
          <w:b/>
        </w:rPr>
        <w:t>LEAD INSPECTIONS</w:t>
      </w:r>
      <w:r>
        <w:rPr>
          <w:b/>
        </w:rPr>
        <w:t xml:space="preserve"> </w:t>
      </w:r>
    </w:p>
    <w:p w14:paraId="6401C8A7" w14:textId="737122B6" w:rsidR="00AC338A" w:rsidRDefault="00D40194" w:rsidP="00AC338A">
      <w:pPr>
        <w:tabs>
          <w:tab w:val="center" w:pos="4320"/>
          <w:tab w:val="left" w:pos="7830"/>
          <w:tab w:val="right" w:pos="8640"/>
        </w:tabs>
        <w:jc w:val="center"/>
      </w:pPr>
      <w:r>
        <w:t>Version 1.0</w:t>
      </w:r>
    </w:p>
    <w:p w14:paraId="2D869B23" w14:textId="483C6E71" w:rsidR="00AC338A" w:rsidRDefault="00235B29" w:rsidP="00AC338A">
      <w:pPr>
        <w:tabs>
          <w:tab w:val="center" w:pos="4320"/>
          <w:tab w:val="left" w:pos="7830"/>
          <w:tab w:val="right" w:pos="8640"/>
        </w:tabs>
        <w:jc w:val="center"/>
      </w:pPr>
      <w:r>
        <w:t>September</w:t>
      </w:r>
      <w:r w:rsidR="00D40194">
        <w:t xml:space="preserve"> 2019</w:t>
      </w:r>
    </w:p>
    <w:p w14:paraId="28DF8A7B" w14:textId="77777777" w:rsidR="00AC338A" w:rsidRDefault="00AC338A" w:rsidP="00AC338A">
      <w:pPr>
        <w:tabs>
          <w:tab w:val="center" w:pos="4320"/>
          <w:tab w:val="left" w:pos="7830"/>
          <w:tab w:val="right" w:pos="8640"/>
        </w:tabs>
        <w:jc w:val="center"/>
      </w:pPr>
    </w:p>
    <w:p w14:paraId="5D30FFD0" w14:textId="4298A0AA" w:rsidR="00235B29" w:rsidRDefault="00235B29" w:rsidP="00235B29">
      <w:pPr>
        <w:tabs>
          <w:tab w:val="center" w:pos="4320"/>
          <w:tab w:val="left" w:pos="7830"/>
          <w:tab w:val="right" w:pos="8640"/>
        </w:tabs>
      </w:pPr>
      <w:r w:rsidRPr="00235B29">
        <w:t xml:space="preserve">IRIS aims to ensure that children will not be put at risk of lead poisoning due to exposure in the homes they are placed in by IRIS or IRIS’ partners. In order to </w:t>
      </w:r>
      <w:r>
        <w:t>reduce this risk</w:t>
      </w:r>
      <w:r w:rsidRPr="00235B29">
        <w:t xml:space="preserve">, IRIS </w:t>
      </w:r>
      <w:r>
        <w:t xml:space="preserve">requires that </w:t>
      </w:r>
      <w:r w:rsidRPr="00235B29">
        <w:t xml:space="preserve">prospective housing built before 1978 </w:t>
      </w:r>
      <w:r>
        <w:t>are inspected for lead before any child under 6 years old is placed there.</w:t>
      </w:r>
      <w:r w:rsidR="00E869B2">
        <w:t xml:space="preserve"> This policy is applicable in all circumstances where IRIS is responsible for identifying the apartment that a child will be living when providing R&amp;P, post R&amp;P and non R&amp;P services.</w:t>
      </w:r>
    </w:p>
    <w:p w14:paraId="2AF3B8FD" w14:textId="77777777" w:rsidR="00081A5A" w:rsidRDefault="00081A5A" w:rsidP="00235B29">
      <w:pPr>
        <w:tabs>
          <w:tab w:val="center" w:pos="4320"/>
          <w:tab w:val="left" w:pos="7830"/>
          <w:tab w:val="right" w:pos="8640"/>
        </w:tabs>
      </w:pPr>
    </w:p>
    <w:p w14:paraId="75866901" w14:textId="1BA62E51" w:rsidR="00081A5A" w:rsidRDefault="00081A5A" w:rsidP="00081A5A">
      <w:pPr>
        <w:tabs>
          <w:tab w:val="center" w:pos="4320"/>
          <w:tab w:val="left" w:pos="7830"/>
          <w:tab w:val="right" w:pos="8640"/>
        </w:tabs>
      </w:pPr>
      <w:r>
        <w:t>Generally it is prefe</w:t>
      </w:r>
      <w:r w:rsidR="00E869B2">
        <w:t>rable to identify</w:t>
      </w:r>
      <w:r>
        <w:t xml:space="preserve"> new or recently renovated housing that is not likely to </w:t>
      </w:r>
      <w:r w:rsidR="00E869B2">
        <w:t>require any painting or repair, though given the realities of the housing stock available in Connecticut this is not always possible.</w:t>
      </w:r>
      <w:r w:rsidRPr="00235B29">
        <w:br/>
      </w:r>
    </w:p>
    <w:p w14:paraId="407750D0" w14:textId="77777777" w:rsidR="00081A5A" w:rsidRDefault="00081A5A" w:rsidP="00081A5A">
      <w:pPr>
        <w:tabs>
          <w:tab w:val="center" w:pos="4320"/>
          <w:tab w:val="left" w:pos="7830"/>
          <w:tab w:val="right" w:pos="8640"/>
        </w:tabs>
      </w:pPr>
      <w:r>
        <w:t>The lead inspection does not replace the R&amp;P Home Safety Evaluation Checklist, which must still be completed by an IRIS staff member or volunteer. This requires a w</w:t>
      </w:r>
      <w:r w:rsidRPr="00235B29">
        <w:t>alk through the entire apartment/house looking for chipped or peeling paint, especially around windows and doors.</w:t>
      </w:r>
      <w:r>
        <w:t xml:space="preserve"> If a lot of areas of concern are identified, it is best to assume this will be a lead hazard and to find alternate housing.</w:t>
      </w:r>
    </w:p>
    <w:p w14:paraId="5C61F650" w14:textId="77777777" w:rsidR="00235B29" w:rsidRDefault="00235B29" w:rsidP="00235B29">
      <w:pPr>
        <w:tabs>
          <w:tab w:val="center" w:pos="4320"/>
          <w:tab w:val="left" w:pos="7830"/>
          <w:tab w:val="right" w:pos="8640"/>
        </w:tabs>
      </w:pPr>
    </w:p>
    <w:p w14:paraId="2D12E2FD" w14:textId="6EE04F29" w:rsidR="005964AE" w:rsidRDefault="00235B29" w:rsidP="00235B29">
      <w:pPr>
        <w:tabs>
          <w:tab w:val="center" w:pos="4320"/>
          <w:tab w:val="left" w:pos="7830"/>
          <w:tab w:val="right" w:pos="8640"/>
        </w:tabs>
      </w:pPr>
      <w:r>
        <w:t xml:space="preserve">The lead inspection must be completed by a trained professional. The cost of the inspection which can range from about $250 to $750 is the responsibility of IRIS or the co-sponsor for co-sponsored cases. </w:t>
      </w:r>
      <w:r w:rsidR="00E869B2">
        <w:t>The lead inspection requirement may add 4-5 days to the length of time required to find an apartment depending on the inspector’s availability so it is important to prepare accordingly.</w:t>
      </w:r>
    </w:p>
    <w:p w14:paraId="751AC45F" w14:textId="77777777" w:rsidR="005964AE" w:rsidRDefault="005964AE" w:rsidP="00235B29">
      <w:pPr>
        <w:tabs>
          <w:tab w:val="center" w:pos="4320"/>
          <w:tab w:val="left" w:pos="7830"/>
          <w:tab w:val="right" w:pos="8640"/>
        </w:tabs>
      </w:pPr>
    </w:p>
    <w:p w14:paraId="1FAA07DD" w14:textId="77777777" w:rsidR="005964AE" w:rsidRDefault="005964AE" w:rsidP="00235B29">
      <w:pPr>
        <w:tabs>
          <w:tab w:val="center" w:pos="4320"/>
          <w:tab w:val="left" w:pos="7830"/>
          <w:tab w:val="right" w:pos="8640"/>
        </w:tabs>
      </w:pPr>
      <w:r>
        <w:t>The lead inspection will identify any lead-based paint in the home and if that paint is safely encapsulated. Additional inspection of dust and soil is ideal but not required unless there is a reason to suspect that it they might be contaminated.</w:t>
      </w:r>
    </w:p>
    <w:p w14:paraId="664B61D1" w14:textId="77777777" w:rsidR="005964AE" w:rsidRDefault="005964AE" w:rsidP="00235B29">
      <w:pPr>
        <w:tabs>
          <w:tab w:val="center" w:pos="4320"/>
          <w:tab w:val="left" w:pos="7830"/>
          <w:tab w:val="right" w:pos="8640"/>
        </w:tabs>
      </w:pPr>
    </w:p>
    <w:p w14:paraId="6CF0DBBE" w14:textId="77777777" w:rsidR="005964AE" w:rsidRDefault="005964AE" w:rsidP="00235B29">
      <w:pPr>
        <w:tabs>
          <w:tab w:val="center" w:pos="4320"/>
          <w:tab w:val="left" w:pos="7830"/>
          <w:tab w:val="right" w:pos="8640"/>
        </w:tabs>
      </w:pPr>
      <w:r>
        <w:t>The inspection report should be provided to IRIS or the co-sponsor within 48 hours. It should be shared with the landlord. It will not be shared with the public health department unless there is a child already residing in the inspected apartment, in which case the inspector is mandated to report any issues.</w:t>
      </w:r>
    </w:p>
    <w:p w14:paraId="5FA29981" w14:textId="77777777" w:rsidR="005964AE" w:rsidRDefault="005964AE" w:rsidP="00235B29">
      <w:pPr>
        <w:tabs>
          <w:tab w:val="center" w:pos="4320"/>
          <w:tab w:val="left" w:pos="7830"/>
          <w:tab w:val="right" w:pos="8640"/>
        </w:tabs>
      </w:pPr>
    </w:p>
    <w:p w14:paraId="47A1288C" w14:textId="0AC544DF" w:rsidR="005964AE" w:rsidRDefault="005964AE" w:rsidP="00235B29">
      <w:pPr>
        <w:tabs>
          <w:tab w:val="center" w:pos="4320"/>
          <w:tab w:val="left" w:pos="7830"/>
          <w:tab w:val="right" w:pos="8640"/>
        </w:tabs>
      </w:pPr>
      <w:r>
        <w:t>If the inspection shows that remediation work needs to be done, IRIS or the co-sponsor will need to discuss this with the landlord. The landlord is not under a</w:t>
      </w:r>
      <w:r w:rsidR="00E869B2">
        <w:t xml:space="preserve">ny obligation to remediate. </w:t>
      </w:r>
      <w:proofErr w:type="gramStart"/>
      <w:r w:rsidR="00E869B2">
        <w:t>I</w:t>
      </w:r>
      <w:r>
        <w:t xml:space="preserve">n many cases, especially if the work is relatively simple (such as repainting or installing carpet), the </w:t>
      </w:r>
      <w:r>
        <w:lastRenderedPageBreak/>
        <w:t>landlord may agree to do it.</w:t>
      </w:r>
      <w:proofErr w:type="gramEnd"/>
      <w:r>
        <w:t xml:space="preserve"> As long as there is a specific plan to address the identified areas, it is permissible to move ahead with acquiring the apartment and moving the family in</w:t>
      </w:r>
      <w:r w:rsidR="00E869B2">
        <w:t>, even if the remediation is not complete</w:t>
      </w:r>
      <w:r>
        <w:t xml:space="preserve">. </w:t>
      </w:r>
      <w:r w:rsidR="00A63AC5">
        <w:t>The landlord is</w:t>
      </w:r>
      <w:r w:rsidR="00A63AC5">
        <w:t xml:space="preserve"> still obligated to provide a lead disclosure report as an addendum to the lease.</w:t>
      </w:r>
      <w:r w:rsidR="00A63AC5">
        <w:t xml:space="preserve"> </w:t>
      </w:r>
      <w:r>
        <w:t>If the landlord refuses to do any needed remediation, it will not be possib</w:t>
      </w:r>
      <w:r w:rsidR="00E869B2">
        <w:t>le to resettle the family and another</w:t>
      </w:r>
      <w:r>
        <w:t xml:space="preserve"> housing option will need to be found. </w:t>
      </w:r>
    </w:p>
    <w:p w14:paraId="0D757FA2" w14:textId="77777777" w:rsidR="005964AE" w:rsidRDefault="005964AE" w:rsidP="00235B29">
      <w:pPr>
        <w:tabs>
          <w:tab w:val="center" w:pos="4320"/>
          <w:tab w:val="left" w:pos="7830"/>
          <w:tab w:val="right" w:pos="8640"/>
        </w:tabs>
      </w:pPr>
    </w:p>
    <w:p w14:paraId="28493A9E" w14:textId="0F0F6672" w:rsidR="00E32D76" w:rsidRDefault="00E869B2" w:rsidP="00235B29">
      <w:pPr>
        <w:tabs>
          <w:tab w:val="center" w:pos="4320"/>
          <w:tab w:val="left" w:pos="7830"/>
          <w:tab w:val="right" w:pos="8640"/>
        </w:tabs>
      </w:pPr>
      <w:r>
        <w:t>Newly arriving children will be tested for lead shortly after arrival. It is relatively common for refugee children notably from DRC and Afghanistan to have high blood lead levels (BLL). If a child’s BLL is found to be over 5, state law will trigger an inspection of the child’s home by the public health department. In this situation it may be helpful to be able to produce the lead inspection report showing that the home was r</w:t>
      </w:r>
      <w:r w:rsidR="00A63AC5">
        <w:t xml:space="preserve">ecently found to be lead-safe. </w:t>
      </w:r>
    </w:p>
    <w:p w14:paraId="45F677E6" w14:textId="77777777" w:rsidR="005964AE" w:rsidRDefault="005964AE" w:rsidP="005964AE">
      <w:pPr>
        <w:tabs>
          <w:tab w:val="center" w:pos="4320"/>
          <w:tab w:val="left" w:pos="7830"/>
          <w:tab w:val="right" w:pos="8640"/>
        </w:tabs>
      </w:pPr>
    </w:p>
    <w:p w14:paraId="7AAB906F" w14:textId="435CC927" w:rsidR="00081A5A" w:rsidRDefault="00081A5A" w:rsidP="00235B29">
      <w:pPr>
        <w:tabs>
          <w:tab w:val="center" w:pos="4320"/>
          <w:tab w:val="left" w:pos="7830"/>
          <w:tab w:val="right" w:pos="8640"/>
        </w:tabs>
      </w:pPr>
      <w:bookmarkStart w:id="0" w:name="_GoBack"/>
      <w:bookmarkEnd w:id="0"/>
      <w:r>
        <w:t>Inspectors</w:t>
      </w:r>
    </w:p>
    <w:p w14:paraId="22D0E7E4" w14:textId="77777777" w:rsidR="00081A5A" w:rsidRDefault="00081A5A" w:rsidP="00235B29">
      <w:pPr>
        <w:tabs>
          <w:tab w:val="center" w:pos="4320"/>
          <w:tab w:val="left" w:pos="7830"/>
          <w:tab w:val="right" w:pos="8640"/>
        </w:tabs>
      </w:pPr>
    </w:p>
    <w:p w14:paraId="07915AA5" w14:textId="6ACE908D" w:rsidR="00081A5A" w:rsidRDefault="00081A5A" w:rsidP="00235B29">
      <w:pPr>
        <w:tabs>
          <w:tab w:val="center" w:pos="4320"/>
          <w:tab w:val="left" w:pos="7830"/>
          <w:tab w:val="right" w:pos="8640"/>
        </w:tabs>
      </w:pPr>
      <w:r>
        <w:t>IRIS has identified one provider and is looking to identity others.</w:t>
      </w:r>
    </w:p>
    <w:p w14:paraId="6E4F1466" w14:textId="77777777" w:rsidR="00081A5A" w:rsidRDefault="00081A5A" w:rsidP="00235B29">
      <w:pPr>
        <w:tabs>
          <w:tab w:val="center" w:pos="4320"/>
          <w:tab w:val="left" w:pos="7830"/>
          <w:tab w:val="right" w:pos="8640"/>
        </w:tabs>
      </w:pPr>
    </w:p>
    <w:p w14:paraId="4F5EA092" w14:textId="77777777" w:rsidR="00081A5A" w:rsidRDefault="00081A5A" w:rsidP="00235B29">
      <w:pPr>
        <w:tabs>
          <w:tab w:val="center" w:pos="4320"/>
          <w:tab w:val="left" w:pos="7830"/>
          <w:tab w:val="right" w:pos="8640"/>
        </w:tabs>
      </w:pPr>
      <w:proofErr w:type="gramStart"/>
      <w:r>
        <w:t>CT Lead Paint Solutions, LLC.</w:t>
      </w:r>
      <w:proofErr w:type="gramEnd"/>
      <w:r>
        <w:t xml:space="preserve"> </w:t>
      </w:r>
    </w:p>
    <w:p w14:paraId="41ACDF73" w14:textId="77777777" w:rsidR="00081A5A" w:rsidRDefault="00081A5A" w:rsidP="00235B29">
      <w:pPr>
        <w:tabs>
          <w:tab w:val="center" w:pos="4320"/>
          <w:tab w:val="left" w:pos="7830"/>
          <w:tab w:val="right" w:pos="8640"/>
        </w:tabs>
      </w:pPr>
      <w:r>
        <w:t>Contact: Andrew Miller</w:t>
      </w:r>
    </w:p>
    <w:p w14:paraId="7B5CF3AE" w14:textId="77777777" w:rsidR="00081A5A" w:rsidRDefault="00081A5A" w:rsidP="00235B29">
      <w:pPr>
        <w:tabs>
          <w:tab w:val="center" w:pos="4320"/>
          <w:tab w:val="left" w:pos="7830"/>
          <w:tab w:val="right" w:pos="8640"/>
        </w:tabs>
      </w:pPr>
      <w:r>
        <w:t xml:space="preserve">860-633-3330 </w:t>
      </w:r>
    </w:p>
    <w:p w14:paraId="118C6909" w14:textId="0CD30E39" w:rsidR="00081A5A" w:rsidRDefault="00081A5A" w:rsidP="00235B29">
      <w:pPr>
        <w:tabs>
          <w:tab w:val="center" w:pos="4320"/>
          <w:tab w:val="left" w:pos="7830"/>
          <w:tab w:val="right" w:pos="8640"/>
        </w:tabs>
      </w:pPr>
      <w:hyperlink r:id="rId9" w:history="1">
        <w:r w:rsidRPr="006824D7">
          <w:rPr>
            <w:rStyle w:val="Hyperlink"/>
          </w:rPr>
          <w:t>andrew@ctleadpaint.com</w:t>
        </w:r>
      </w:hyperlink>
    </w:p>
    <w:p w14:paraId="599DC744" w14:textId="77777777" w:rsidR="00081A5A" w:rsidRDefault="00081A5A" w:rsidP="00235B29">
      <w:pPr>
        <w:tabs>
          <w:tab w:val="center" w:pos="4320"/>
          <w:tab w:val="left" w:pos="7830"/>
          <w:tab w:val="right" w:pos="8640"/>
        </w:tabs>
      </w:pPr>
    </w:p>
    <w:sectPr w:rsidR="00081A5A" w:rsidSect="0001159C">
      <w:headerReference w:type="default" r:id="rId10"/>
      <w:type w:val="continuous"/>
      <w:pgSz w:w="12240" w:h="15840"/>
      <w:pgMar w:top="630" w:right="1440" w:bottom="81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98BF5" w14:textId="77777777" w:rsidR="00E869B2" w:rsidRDefault="00E869B2" w:rsidP="00C1755E">
      <w:r>
        <w:separator/>
      </w:r>
    </w:p>
  </w:endnote>
  <w:endnote w:type="continuationSeparator" w:id="0">
    <w:p w14:paraId="27A80AD4" w14:textId="77777777" w:rsidR="00E869B2" w:rsidRDefault="00E869B2" w:rsidP="00C1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8648" w14:textId="77777777" w:rsidR="00E869B2" w:rsidRDefault="00E869B2" w:rsidP="00C1755E">
      <w:r>
        <w:separator/>
      </w:r>
    </w:p>
  </w:footnote>
  <w:footnote w:type="continuationSeparator" w:id="0">
    <w:p w14:paraId="36987658" w14:textId="77777777" w:rsidR="00E869B2" w:rsidRDefault="00E869B2" w:rsidP="00C1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E9EA" w14:textId="08EB25A6" w:rsidR="00E869B2" w:rsidRPr="00A05F30" w:rsidRDefault="00E869B2" w:rsidP="00E81413">
    <w:pPr>
      <w:pStyle w:val="Header"/>
      <w:jc w:val="center"/>
      <w:rPr>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3C00"/>
    <w:multiLevelType w:val="hybridMultilevel"/>
    <w:tmpl w:val="C35071D2"/>
    <w:lvl w:ilvl="0" w:tplc="86E68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41EC9"/>
    <w:multiLevelType w:val="multilevel"/>
    <w:tmpl w:val="99B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George">
    <w15:presenceInfo w15:providerId="Windows Live" w15:userId="643f47ed96deb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5E"/>
    <w:rsid w:val="0001159C"/>
    <w:rsid w:val="00016020"/>
    <w:rsid w:val="00022513"/>
    <w:rsid w:val="00081A5A"/>
    <w:rsid w:val="000A602D"/>
    <w:rsid w:val="000C4699"/>
    <w:rsid w:val="001A58C6"/>
    <w:rsid w:val="00201D3E"/>
    <w:rsid w:val="002238AA"/>
    <w:rsid w:val="00235B29"/>
    <w:rsid w:val="002533D0"/>
    <w:rsid w:val="00254B0E"/>
    <w:rsid w:val="00255F95"/>
    <w:rsid w:val="00293330"/>
    <w:rsid w:val="002B6DEE"/>
    <w:rsid w:val="002C10BC"/>
    <w:rsid w:val="002C4294"/>
    <w:rsid w:val="002C5D41"/>
    <w:rsid w:val="00305600"/>
    <w:rsid w:val="00305CB8"/>
    <w:rsid w:val="003246CE"/>
    <w:rsid w:val="00340F26"/>
    <w:rsid w:val="00341E76"/>
    <w:rsid w:val="00344721"/>
    <w:rsid w:val="0036314D"/>
    <w:rsid w:val="003666CF"/>
    <w:rsid w:val="003A6CCB"/>
    <w:rsid w:val="003B1D67"/>
    <w:rsid w:val="003D546F"/>
    <w:rsid w:val="00454ADA"/>
    <w:rsid w:val="00492880"/>
    <w:rsid w:val="004A5E04"/>
    <w:rsid w:val="004F1688"/>
    <w:rsid w:val="00522696"/>
    <w:rsid w:val="00572B08"/>
    <w:rsid w:val="005964AE"/>
    <w:rsid w:val="005C57F3"/>
    <w:rsid w:val="006056FA"/>
    <w:rsid w:val="00645214"/>
    <w:rsid w:val="006C59DF"/>
    <w:rsid w:val="006E3E80"/>
    <w:rsid w:val="006E56FF"/>
    <w:rsid w:val="007826D2"/>
    <w:rsid w:val="008A774E"/>
    <w:rsid w:val="008C3598"/>
    <w:rsid w:val="008C571E"/>
    <w:rsid w:val="00911BCB"/>
    <w:rsid w:val="009A2F38"/>
    <w:rsid w:val="009E6D30"/>
    <w:rsid w:val="009F03C7"/>
    <w:rsid w:val="009F65CB"/>
    <w:rsid w:val="00A055A9"/>
    <w:rsid w:val="00A05F30"/>
    <w:rsid w:val="00A36FA3"/>
    <w:rsid w:val="00A63AC5"/>
    <w:rsid w:val="00A76904"/>
    <w:rsid w:val="00AC338A"/>
    <w:rsid w:val="00AE184F"/>
    <w:rsid w:val="00B06AAA"/>
    <w:rsid w:val="00B252B8"/>
    <w:rsid w:val="00B402F4"/>
    <w:rsid w:val="00BB12CE"/>
    <w:rsid w:val="00BE0FE6"/>
    <w:rsid w:val="00BF02CA"/>
    <w:rsid w:val="00C1755E"/>
    <w:rsid w:val="00CF6039"/>
    <w:rsid w:val="00D40194"/>
    <w:rsid w:val="00D46DDF"/>
    <w:rsid w:val="00DA0215"/>
    <w:rsid w:val="00DA1A72"/>
    <w:rsid w:val="00E0745D"/>
    <w:rsid w:val="00E24D0C"/>
    <w:rsid w:val="00E32D76"/>
    <w:rsid w:val="00E5719A"/>
    <w:rsid w:val="00E81413"/>
    <w:rsid w:val="00E869B2"/>
    <w:rsid w:val="00EB2794"/>
    <w:rsid w:val="00EE6C77"/>
    <w:rsid w:val="00EF32BC"/>
    <w:rsid w:val="00F6725C"/>
    <w:rsid w:val="00FD06B5"/>
    <w:rsid w:val="00FE77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4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5E"/>
    <w:rPr>
      <w:rFonts w:ascii="Tahoma" w:hAnsi="Tahoma" w:cs="Tahoma"/>
      <w:sz w:val="16"/>
      <w:szCs w:val="16"/>
    </w:rPr>
  </w:style>
  <w:style w:type="character" w:customStyle="1" w:styleId="BalloonTextChar">
    <w:name w:val="Balloon Text Char"/>
    <w:basedOn w:val="DefaultParagraphFont"/>
    <w:link w:val="BalloonText"/>
    <w:uiPriority w:val="99"/>
    <w:semiHidden/>
    <w:rsid w:val="00C1755E"/>
    <w:rPr>
      <w:rFonts w:ascii="Tahoma" w:eastAsia="Times New Roman" w:hAnsi="Tahoma" w:cs="Tahoma"/>
      <w:sz w:val="16"/>
      <w:szCs w:val="16"/>
    </w:rPr>
  </w:style>
  <w:style w:type="paragraph" w:styleId="Header">
    <w:name w:val="header"/>
    <w:basedOn w:val="Normal"/>
    <w:link w:val="HeaderChar"/>
    <w:uiPriority w:val="99"/>
    <w:unhideWhenUsed/>
    <w:rsid w:val="00C17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C175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1755E"/>
    <w:rPr>
      <w:rFonts w:ascii="Times New Roman" w:eastAsia="Times New Roman" w:hAnsi="Times New Roman" w:cs="Times New Roman"/>
      <w:sz w:val="24"/>
      <w:szCs w:val="24"/>
    </w:rPr>
  </w:style>
  <w:style w:type="character" w:customStyle="1" w:styleId="xbe">
    <w:name w:val="_xbe"/>
    <w:basedOn w:val="DefaultParagraphFont"/>
    <w:rsid w:val="00305600"/>
  </w:style>
  <w:style w:type="table" w:styleId="TableGrid">
    <w:name w:val="Table Grid"/>
    <w:basedOn w:val="TableNormal"/>
    <w:uiPriority w:val="59"/>
    <w:rsid w:val="00AC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194"/>
    <w:pPr>
      <w:ind w:left="720"/>
      <w:contextualSpacing/>
    </w:pPr>
  </w:style>
  <w:style w:type="paragraph" w:styleId="NormalWeb">
    <w:name w:val="Normal (Web)"/>
    <w:basedOn w:val="Normal"/>
    <w:uiPriority w:val="99"/>
    <w:semiHidden/>
    <w:unhideWhenUsed/>
    <w:rsid w:val="00235B2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styleId="Hyperlink">
    <w:name w:val="Hyperlink"/>
    <w:basedOn w:val="DefaultParagraphFont"/>
    <w:uiPriority w:val="99"/>
    <w:unhideWhenUsed/>
    <w:rsid w:val="00235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5E"/>
    <w:rPr>
      <w:rFonts w:ascii="Tahoma" w:hAnsi="Tahoma" w:cs="Tahoma"/>
      <w:sz w:val="16"/>
      <w:szCs w:val="16"/>
    </w:rPr>
  </w:style>
  <w:style w:type="character" w:customStyle="1" w:styleId="BalloonTextChar">
    <w:name w:val="Balloon Text Char"/>
    <w:basedOn w:val="DefaultParagraphFont"/>
    <w:link w:val="BalloonText"/>
    <w:uiPriority w:val="99"/>
    <w:semiHidden/>
    <w:rsid w:val="00C1755E"/>
    <w:rPr>
      <w:rFonts w:ascii="Tahoma" w:eastAsia="Times New Roman" w:hAnsi="Tahoma" w:cs="Tahoma"/>
      <w:sz w:val="16"/>
      <w:szCs w:val="16"/>
    </w:rPr>
  </w:style>
  <w:style w:type="paragraph" w:styleId="Header">
    <w:name w:val="header"/>
    <w:basedOn w:val="Normal"/>
    <w:link w:val="HeaderChar"/>
    <w:uiPriority w:val="99"/>
    <w:unhideWhenUsed/>
    <w:rsid w:val="00C17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C175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1755E"/>
    <w:rPr>
      <w:rFonts w:ascii="Times New Roman" w:eastAsia="Times New Roman" w:hAnsi="Times New Roman" w:cs="Times New Roman"/>
      <w:sz w:val="24"/>
      <w:szCs w:val="24"/>
    </w:rPr>
  </w:style>
  <w:style w:type="character" w:customStyle="1" w:styleId="xbe">
    <w:name w:val="_xbe"/>
    <w:basedOn w:val="DefaultParagraphFont"/>
    <w:rsid w:val="00305600"/>
  </w:style>
  <w:style w:type="table" w:styleId="TableGrid">
    <w:name w:val="Table Grid"/>
    <w:basedOn w:val="TableNormal"/>
    <w:uiPriority w:val="59"/>
    <w:rsid w:val="00AC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194"/>
    <w:pPr>
      <w:ind w:left="720"/>
      <w:contextualSpacing/>
    </w:pPr>
  </w:style>
  <w:style w:type="paragraph" w:styleId="NormalWeb">
    <w:name w:val="Normal (Web)"/>
    <w:basedOn w:val="Normal"/>
    <w:uiPriority w:val="99"/>
    <w:semiHidden/>
    <w:unhideWhenUsed/>
    <w:rsid w:val="00235B2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styleId="Hyperlink">
    <w:name w:val="Hyperlink"/>
    <w:basedOn w:val="DefaultParagraphFont"/>
    <w:uiPriority w:val="99"/>
    <w:unhideWhenUsed/>
    <w:rsid w:val="00235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933">
      <w:bodyDiv w:val="1"/>
      <w:marLeft w:val="0"/>
      <w:marRight w:val="0"/>
      <w:marTop w:val="0"/>
      <w:marBottom w:val="0"/>
      <w:divBdr>
        <w:top w:val="none" w:sz="0" w:space="0" w:color="auto"/>
        <w:left w:val="none" w:sz="0" w:space="0" w:color="auto"/>
        <w:bottom w:val="none" w:sz="0" w:space="0" w:color="auto"/>
        <w:right w:val="none" w:sz="0" w:space="0" w:color="auto"/>
      </w:divBdr>
    </w:div>
    <w:div w:id="700742400">
      <w:bodyDiv w:val="1"/>
      <w:marLeft w:val="0"/>
      <w:marRight w:val="0"/>
      <w:marTop w:val="0"/>
      <w:marBottom w:val="0"/>
      <w:divBdr>
        <w:top w:val="none" w:sz="0" w:space="0" w:color="auto"/>
        <w:left w:val="none" w:sz="0" w:space="0" w:color="auto"/>
        <w:bottom w:val="none" w:sz="0" w:space="0" w:color="auto"/>
        <w:right w:val="none" w:sz="0" w:space="0" w:color="auto"/>
      </w:divBdr>
    </w:div>
    <w:div w:id="990985036">
      <w:bodyDiv w:val="1"/>
      <w:marLeft w:val="0"/>
      <w:marRight w:val="0"/>
      <w:marTop w:val="0"/>
      <w:marBottom w:val="0"/>
      <w:divBdr>
        <w:top w:val="none" w:sz="0" w:space="0" w:color="auto"/>
        <w:left w:val="none" w:sz="0" w:space="0" w:color="auto"/>
        <w:bottom w:val="none" w:sz="0" w:space="0" w:color="auto"/>
        <w:right w:val="none" w:sz="0" w:space="0" w:color="auto"/>
      </w:divBdr>
    </w:div>
    <w:div w:id="1200242787">
      <w:bodyDiv w:val="1"/>
      <w:marLeft w:val="0"/>
      <w:marRight w:val="0"/>
      <w:marTop w:val="0"/>
      <w:marBottom w:val="0"/>
      <w:divBdr>
        <w:top w:val="none" w:sz="0" w:space="0" w:color="auto"/>
        <w:left w:val="none" w:sz="0" w:space="0" w:color="auto"/>
        <w:bottom w:val="none" w:sz="0" w:space="0" w:color="auto"/>
        <w:right w:val="none" w:sz="0" w:space="0" w:color="auto"/>
      </w:divBdr>
    </w:div>
    <w:div w:id="19104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ctleadpa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Koobatian</dc:creator>
  <cp:lastModifiedBy>Alexine</cp:lastModifiedBy>
  <cp:revision>3</cp:revision>
  <cp:lastPrinted>2015-10-07T17:50:00Z</cp:lastPrinted>
  <dcterms:created xsi:type="dcterms:W3CDTF">2019-09-06T18:03:00Z</dcterms:created>
  <dcterms:modified xsi:type="dcterms:W3CDTF">2019-09-06T18:37:00Z</dcterms:modified>
</cp:coreProperties>
</file>