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65" w:rsidRDefault="00F91663">
      <w:pPr>
        <w:rPr>
          <w:rFonts w:ascii="Times New Roman" w:eastAsia="Times New Roman" w:hAnsi="Times New Roman" w:cs="Times New Roman"/>
          <w:b/>
          <w:sz w:val="24"/>
          <w:szCs w:val="24"/>
        </w:rPr>
      </w:pPr>
      <w:r>
        <w:rPr>
          <w:rFonts w:ascii="Garamond" w:eastAsia="Garamond" w:hAnsi="Garamond" w:cs="Garamond"/>
          <w:noProof/>
          <w:sz w:val="26"/>
          <w:szCs w:val="26"/>
        </w:rPr>
        <w:drawing>
          <wp:inline distT="0" distB="0" distL="0" distR="0">
            <wp:extent cx="1328411" cy="1082541"/>
            <wp:effectExtent l="0" t="0" r="0" b="0"/>
            <wp:docPr id="2" name="image1.jpg" descr="C:\Users\Intern\Desktop\logo small.jpg"/>
            <wp:cNvGraphicFramePr/>
            <a:graphic xmlns:a="http://schemas.openxmlformats.org/drawingml/2006/main">
              <a:graphicData uri="http://schemas.openxmlformats.org/drawingml/2006/picture">
                <pic:pic xmlns:pic="http://schemas.openxmlformats.org/drawingml/2006/picture">
                  <pic:nvPicPr>
                    <pic:cNvPr id="0" name="image1.jpg" descr="C:\Users\Intern\Desktop\logo small.jpg"/>
                    <pic:cNvPicPr preferRelativeResize="0"/>
                  </pic:nvPicPr>
                  <pic:blipFill>
                    <a:blip r:embed="rId5"/>
                    <a:srcRect l="7926" t="11111" r="7317" b="24442"/>
                    <a:stretch>
                      <a:fillRect/>
                    </a:stretch>
                  </pic:blipFill>
                  <pic:spPr>
                    <a:xfrm>
                      <a:off x="0" y="0"/>
                      <a:ext cx="1328411" cy="1082541"/>
                    </a:xfrm>
                    <a:prstGeom prst="rect">
                      <a:avLst/>
                    </a:prstGeom>
                    <a:ln/>
                  </pic:spPr>
                </pic:pic>
              </a:graphicData>
            </a:graphic>
          </wp:inline>
        </w:drawing>
      </w:r>
      <w:r>
        <w:tab/>
      </w:r>
      <w:r>
        <w:tab/>
      </w:r>
      <w:r>
        <w:tab/>
      </w:r>
      <w:r>
        <w:rPr>
          <w:noProof/>
        </w:rPr>
        <mc:AlternateContent>
          <mc:Choice Requires="wps">
            <w:drawing>
              <wp:anchor distT="0" distB="0" distL="114300" distR="114300" simplePos="0" relativeHeight="251658240" behindDoc="0" locked="0" layoutInCell="1" hidden="0" allowOverlap="1">
                <wp:simplePos x="0" y="0"/>
                <wp:positionH relativeFrom="column">
                  <wp:posOffset>4699000</wp:posOffset>
                </wp:positionH>
                <wp:positionV relativeFrom="paragraph">
                  <wp:posOffset>-660399</wp:posOffset>
                </wp:positionV>
                <wp:extent cx="1866900" cy="1514475"/>
                <wp:effectExtent l="0" t="0" r="0" b="0"/>
                <wp:wrapNone/>
                <wp:docPr id="1" name="Rectangle 1"/>
                <wp:cNvGraphicFramePr/>
                <a:graphic xmlns:a="http://schemas.openxmlformats.org/drawingml/2006/main">
                  <a:graphicData uri="http://schemas.microsoft.com/office/word/2010/wordprocessingShape">
                    <wps:wsp>
                      <wps:cNvSpPr/>
                      <wps:spPr>
                        <a:xfrm>
                          <a:off x="4417313" y="3027525"/>
                          <a:ext cx="1857375" cy="1504950"/>
                        </a:xfrm>
                        <a:prstGeom prst="rect">
                          <a:avLst/>
                        </a:prstGeom>
                        <a:solidFill>
                          <a:srgbClr val="FFFFFF"/>
                        </a:solidFill>
                        <a:ln>
                          <a:noFill/>
                        </a:ln>
                      </wps:spPr>
                      <wps:txbx>
                        <w:txbxContent>
                          <w:p w:rsidR="007C0B65" w:rsidRDefault="00F91663">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7C0B65" w:rsidRDefault="00F91663">
                            <w:pPr>
                              <w:spacing w:after="160" w:line="258" w:lineRule="auto"/>
                              <w:textDirection w:val="btLr"/>
                            </w:pPr>
                            <w:r>
                              <w:rPr>
                                <w:rFonts w:ascii="Helvetica Neue" w:eastAsia="Helvetica Neue" w:hAnsi="Helvetica Neue" w:cs="Helvetica Neue"/>
                                <w:color w:val="7030A0"/>
                                <w:sz w:val="18"/>
                              </w:rPr>
                              <w:t>New Haven, CT 06511</w:t>
                            </w:r>
                          </w:p>
                          <w:p w:rsidR="007C0B65" w:rsidRDefault="00F91663">
                            <w:pPr>
                              <w:spacing w:after="160" w:line="258" w:lineRule="auto"/>
                              <w:textDirection w:val="btLr"/>
                            </w:pPr>
                            <w:r>
                              <w:rPr>
                                <w:rFonts w:ascii="Helvetica Neue" w:eastAsia="Helvetica Neue" w:hAnsi="Helvetica Neue" w:cs="Helvetica Neue"/>
                                <w:color w:val="7030A0"/>
                                <w:sz w:val="18"/>
                              </w:rPr>
                              <w:t>25 Main Street</w:t>
                            </w:r>
                          </w:p>
                          <w:p w:rsidR="007C0B65" w:rsidRDefault="00F91663">
                            <w:pPr>
                              <w:spacing w:after="160" w:line="258" w:lineRule="auto"/>
                              <w:textDirection w:val="btLr"/>
                            </w:pPr>
                            <w:r>
                              <w:rPr>
                                <w:rFonts w:ascii="Helvetica Neue" w:eastAsia="Helvetica Neue" w:hAnsi="Helvetica Neue" w:cs="Helvetica Neue"/>
                                <w:color w:val="7030A0"/>
                                <w:sz w:val="18"/>
                              </w:rPr>
                              <w:t>Hartford, CT 06106</w:t>
                            </w:r>
                          </w:p>
                          <w:p w:rsidR="007C0B65" w:rsidRDefault="00F91663">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7C0B65" w:rsidRDefault="00F91663">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7C0B65" w:rsidRDefault="00F91663">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7C0B65" w:rsidRDefault="00F91663">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7C0B65" w:rsidRDefault="007C0B6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70pt;margin-top:-52pt;width:147pt;height:11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" stroked="f">
                <v:textbox inset="2.53958mm,1.2694mm,2.53958mm,1.2694mm">
                  <w:txbxContent>
                    <w:p w:rsidR="007C0B65" w:rsidRDefault="00F91663">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7C0B65" w:rsidRDefault="00F91663">
                      <w:pPr>
                        <w:spacing w:after="160" w:line="258" w:lineRule="auto"/>
                        <w:textDirection w:val="btLr"/>
                      </w:pPr>
                      <w:r>
                        <w:rPr>
                          <w:rFonts w:ascii="Helvetica Neue" w:eastAsia="Helvetica Neue" w:hAnsi="Helvetica Neue" w:cs="Helvetica Neue"/>
                          <w:color w:val="7030A0"/>
                          <w:sz w:val="18"/>
                        </w:rPr>
                        <w:t>New Haven, CT 06511</w:t>
                      </w:r>
                    </w:p>
                    <w:p w:rsidR="007C0B65" w:rsidRDefault="00F91663">
                      <w:pPr>
                        <w:spacing w:after="160" w:line="258" w:lineRule="auto"/>
                        <w:textDirection w:val="btLr"/>
                      </w:pPr>
                      <w:r>
                        <w:rPr>
                          <w:rFonts w:ascii="Helvetica Neue" w:eastAsia="Helvetica Neue" w:hAnsi="Helvetica Neue" w:cs="Helvetica Neue"/>
                          <w:color w:val="7030A0"/>
                          <w:sz w:val="18"/>
                        </w:rPr>
                        <w:t>25 Main Street</w:t>
                      </w:r>
                    </w:p>
                    <w:p w:rsidR="007C0B65" w:rsidRDefault="00F91663">
                      <w:pPr>
                        <w:spacing w:after="160" w:line="258" w:lineRule="auto"/>
                        <w:textDirection w:val="btLr"/>
                      </w:pPr>
                      <w:r>
                        <w:rPr>
                          <w:rFonts w:ascii="Helvetica Neue" w:eastAsia="Helvetica Neue" w:hAnsi="Helvetica Neue" w:cs="Helvetica Neue"/>
                          <w:color w:val="7030A0"/>
                          <w:sz w:val="18"/>
                        </w:rPr>
                        <w:t>Hartford, CT 06106</w:t>
                      </w:r>
                    </w:p>
                    <w:p w:rsidR="007C0B65" w:rsidRDefault="00F91663">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7C0B65" w:rsidRDefault="00F91663">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7C0B65" w:rsidRDefault="00F91663">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7C0B65" w:rsidRDefault="00F91663">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7C0B65" w:rsidRDefault="007C0B65">
                      <w:pPr>
                        <w:spacing w:line="275" w:lineRule="auto"/>
                        <w:textDirection w:val="btLr"/>
                      </w:pPr>
                    </w:p>
                  </w:txbxContent>
                </v:textbox>
              </v:rect>
            </w:pict>
          </mc:Fallback>
        </mc:AlternateContent>
      </w:r>
    </w:p>
    <w:p w:rsidR="007C0B65" w:rsidRDefault="00F91663">
      <w:pPr>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Counselor - Full-time</w:t>
      </w:r>
    </w:p>
    <w:p w:rsidR="007C0B65" w:rsidRDefault="007C0B65">
      <w:pPr>
        <w:spacing w:after="0" w:line="240" w:lineRule="auto"/>
        <w:rPr>
          <w:rFonts w:ascii="Times New Roman" w:eastAsia="Times New Roman" w:hAnsi="Times New Roman" w:cs="Times New Roman"/>
          <w:sz w:val="24"/>
          <w:szCs w:val="24"/>
        </w:rPr>
      </w:pPr>
    </w:p>
    <w:p w:rsidR="007C0B65" w:rsidRDefault="00F91663">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IRIS is a non-profit organization whose mission is to help refugees and other displaced people establish new lives, strengthen hope, dare to dream, and contribute to the vitality of communities in Connecticut and across the country. We also provide support to Americans who are sponsoring refugees for resettlement.  </w:t>
      </w:r>
    </w:p>
    <w:p w:rsidR="007C0B65" w:rsidRDefault="00F91663">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welcoming peoples fleeing persecution and conflict, we are honoring our national heritage as a country of immigrants as well as our commitments under U.S. and international law.  IRIS helps newcomers with services and support critical to their transition to self-sufficiency and to making local communities across the U.S. their home.</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IRIS is looking for an experienced Youth Counselor to promote the mental health of our children</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teens. We believe that young refugees and immigrants, when provided support and access to</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skills, resources, and decision-making power, have what they need within them and</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their families and communities to move towards mental, social, emotional, and somatic</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healing and flourishing. This is a full-time position attached to our New Haven office, but the</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counselor may also work with a limited number of our Hartford office clients on a short-term</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basis as needed.</w:t>
      </w:r>
    </w:p>
    <w:p w:rsidR="007C0B65" w:rsidRDefault="007C0B65">
      <w:pPr>
        <w:widowControl w:val="0"/>
        <w:shd w:val="clear" w:color="auto" w:fill="FFFFFF"/>
        <w:spacing w:before="7" w:after="0" w:line="240" w:lineRule="auto"/>
        <w:jc w:val="both"/>
        <w:rPr>
          <w:rFonts w:ascii="Times New Roman" w:eastAsia="Times New Roman" w:hAnsi="Times New Roman" w:cs="Times New Roman"/>
          <w:sz w:val="24"/>
          <w:szCs w:val="24"/>
        </w:rPr>
      </w:pP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counselor will coordinate with the Education, Health, and Wellness teams at IRIS to ensure</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IRIS children and youth receive the mental health care they need. The clinician will conduct</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in-school wellness checks with IRIS students and provide social-emotional learning at</w:t>
      </w:r>
    </w:p>
    <w:p w:rsidR="007C0B65" w:rsidRDefault="00F9166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IRIS youth education programs. The counselor will offer holistic, culturally-sensitive sessions for individuals, groups, and families, with interpretation as needed, based on self-referrals as well as referrals from IRIS staff, school staff, and medical professionals. The clinician will refer clients to other long-term mental health care providers as appropriate.</w:t>
      </w:r>
    </w:p>
    <w:p w:rsidR="00D31AE0" w:rsidRDefault="00D31AE0">
      <w:pPr>
        <w:widowControl w:val="0"/>
        <w:shd w:val="clear" w:color="auto" w:fill="FFFFFF"/>
        <w:spacing w:before="7" w:after="0" w:line="240" w:lineRule="auto"/>
        <w:jc w:val="both"/>
        <w:rPr>
          <w:rFonts w:ascii="Times New Roman" w:eastAsia="Times New Roman" w:hAnsi="Times New Roman" w:cs="Times New Roman"/>
          <w:sz w:val="24"/>
          <w:szCs w:val="24"/>
        </w:rPr>
      </w:pPr>
    </w:p>
    <w:p w:rsidR="00D31AE0" w:rsidRDefault="00D31AE0" w:rsidP="00D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grant-funded. Grants typically fund for a period of one year. Extension grant-</w:t>
      </w:r>
    </w:p>
    <w:p w:rsidR="00D31AE0" w:rsidRDefault="00D31AE0" w:rsidP="00D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funded employment is subject to the availability of funds. </w:t>
      </w:r>
    </w:p>
    <w:p w:rsidR="00D31AE0" w:rsidRDefault="00D31AE0">
      <w:pPr>
        <w:widowControl w:val="0"/>
        <w:shd w:val="clear" w:color="auto" w:fill="FFFFFF"/>
        <w:spacing w:before="7" w:after="0" w:line="240" w:lineRule="auto"/>
        <w:jc w:val="both"/>
        <w:rPr>
          <w:rFonts w:ascii="Times New Roman" w:eastAsia="Times New Roman" w:hAnsi="Times New Roman" w:cs="Times New Roman"/>
          <w:sz w:val="24"/>
          <w:szCs w:val="24"/>
        </w:rPr>
      </w:pPr>
      <w:bookmarkStart w:id="0" w:name="_GoBack"/>
      <w:bookmarkEnd w:id="0"/>
    </w:p>
    <w:p w:rsidR="007C0B65" w:rsidRDefault="007C0B65">
      <w:pPr>
        <w:spacing w:after="0" w:line="240" w:lineRule="auto"/>
        <w:rPr>
          <w:rFonts w:ascii="Times New Roman" w:eastAsia="Times New Roman" w:hAnsi="Times New Roman" w:cs="Times New Roman"/>
          <w:sz w:val="24"/>
          <w:szCs w:val="24"/>
        </w:rPr>
      </w:pPr>
    </w:p>
    <w:p w:rsidR="007C0B65" w:rsidRDefault="00F916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Summary &amp; General Responsibilities: </w:t>
      </w:r>
    </w:p>
    <w:p w:rsidR="007C0B65" w:rsidRDefault="007C0B65">
      <w:pPr>
        <w:spacing w:after="0" w:line="240" w:lineRule="auto"/>
        <w:rPr>
          <w:rFonts w:ascii="Times New Roman" w:eastAsia="Times New Roman" w:hAnsi="Times New Roman" w:cs="Times New Roman"/>
          <w:b/>
          <w:sz w:val="24"/>
          <w:szCs w:val="24"/>
        </w:rPr>
      </w:pP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individual, family and group psychoeducation and therapy using evidence-based, brief therapy tools that are trauma and grief informed and culturally relevant to IRIS’s diverse clientele.</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interpretation/translation service providers to develop and deliver oral and written information that is culturally acceptable.</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evidence-based social-emotional learning support and therapy for youth in IRIS education programs.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Deliver culturally sensitive and holistic therapy sessions, including interpretation services when needed.</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all sessions and interactions in electronic health records.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 schedules for appointments with clients and interpreters.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regularly with IRIS and school staff.</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community and/or in-home and telehealth appointments as necessary.</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meetings and training programs.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narratives, data reports, and other requested documentation.</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with clinical emergencies.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compliance with HIPAA guidelines and privacy practices.</w:t>
      </w:r>
    </w:p>
    <w:p w:rsidR="007C0B65" w:rsidRDefault="00F9166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assigned by the Supervisor.</w:t>
      </w:r>
    </w:p>
    <w:p w:rsidR="007C0B65" w:rsidRDefault="007C0B65">
      <w:pPr>
        <w:spacing w:after="0" w:line="240" w:lineRule="auto"/>
        <w:rPr>
          <w:rFonts w:ascii="Times New Roman" w:eastAsia="Times New Roman" w:hAnsi="Times New Roman" w:cs="Times New Roman"/>
          <w:sz w:val="24"/>
          <w:szCs w:val="24"/>
        </w:rPr>
      </w:pPr>
    </w:p>
    <w:p w:rsidR="007C0B65" w:rsidRDefault="00F9166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In submitting an application for employment, the applicant grants IRIS permission to check   references as well as question anyone who might be familiar with the candidate’s job performance.</w:t>
      </w:r>
    </w:p>
    <w:p w:rsidR="007C0B65" w:rsidRDefault="00F91663">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 Candidates must have:</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Psychology, Social Work, Counseling, or Marriage and Family Therapy from an accredited graduate program.</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License or equivalent (LMSW, MFTA, LPCA) required.</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CT Clinical License preferred (LCSW, LMFT, LPC).</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with children and teens.</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with immigrants and refugees preferred.</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Supervised training and experience using evidence-based, trauma-informed, culturally driven clinical interventions.</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recognizing and appropriately triaging clinical emergencies, including threats of harm to self or others.</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independently and as part of a multidisciplinary team in an educational setting.</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adapting and delivering evidence-based SEL activities to individual clients and youth programs.</w:t>
      </w:r>
    </w:p>
    <w:p w:rsidR="007C0B65" w:rsidRDefault="00F9166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Adherence to HIPPA compliance training with experience obtaining informed consent with multilingual clients and children.</w:t>
      </w:r>
    </w:p>
    <w:p w:rsidR="007C0B65" w:rsidRDefault="00F9166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Lived experience desired</w:t>
      </w:r>
    </w:p>
    <w:p w:rsidR="007C0B65" w:rsidRDefault="007C0B65">
      <w:pPr>
        <w:spacing w:after="0" w:line="240" w:lineRule="auto"/>
        <w:rPr>
          <w:rFonts w:ascii="Times New Roman" w:eastAsia="Times New Roman" w:hAnsi="Times New Roman" w:cs="Times New Roman"/>
          <w:sz w:val="24"/>
          <w:szCs w:val="24"/>
        </w:rPr>
      </w:pPr>
    </w:p>
    <w:p w:rsidR="007C0B65" w:rsidRDefault="00F916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w:t>
      </w:r>
    </w:p>
    <w:p w:rsidR="007C0B65" w:rsidRDefault="007C0B65">
      <w:pPr>
        <w:spacing w:after="0" w:line="240" w:lineRule="auto"/>
        <w:rPr>
          <w:rFonts w:ascii="Times New Roman" w:eastAsia="Times New Roman" w:hAnsi="Times New Roman" w:cs="Times New Roman"/>
          <w:sz w:val="24"/>
          <w:szCs w:val="24"/>
        </w:rPr>
      </w:pPr>
    </w:p>
    <w:p w:rsidR="007C0B65" w:rsidRDefault="00F9166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Self-motivated with the ability to schedule appointments, including arranging interpretation services.</w:t>
      </w:r>
    </w:p>
    <w:p w:rsidR="007C0B65" w:rsidRDefault="00F9166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documentation skills for clinical formulations and treatment plans.</w:t>
      </w:r>
    </w:p>
    <w:p w:rsidR="007C0B65" w:rsidRDefault="00F9166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Competence in clinical care and clinical referrals.</w:t>
      </w:r>
    </w:p>
    <w:p w:rsidR="007C0B65" w:rsidRDefault="00F9166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both independently and collaboratively within a multidisciplinary team.</w:t>
      </w:r>
    </w:p>
    <w:p w:rsidR="007C0B65" w:rsidRDefault="00F9166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conducting therapy sessions in various settings, including community, school, in-home, and telehealth.</w:t>
      </w:r>
    </w:p>
    <w:p w:rsidR="007C0B65" w:rsidRDefault="007C0B65">
      <w:pPr>
        <w:spacing w:after="0" w:line="240" w:lineRule="auto"/>
        <w:rPr>
          <w:rFonts w:ascii="Times New Roman" w:eastAsia="Times New Roman" w:hAnsi="Times New Roman" w:cs="Times New Roman"/>
          <w:b/>
          <w:sz w:val="24"/>
          <w:szCs w:val="24"/>
        </w:rPr>
      </w:pPr>
    </w:p>
    <w:p w:rsidR="007C0B65" w:rsidRDefault="007C0B65">
      <w:pPr>
        <w:spacing w:after="0" w:line="240" w:lineRule="auto"/>
        <w:rPr>
          <w:rFonts w:ascii="Times New Roman" w:eastAsia="Times New Roman" w:hAnsi="Times New Roman" w:cs="Times New Roman"/>
          <w:sz w:val="24"/>
          <w:szCs w:val="24"/>
        </w:rPr>
      </w:pPr>
    </w:p>
    <w:p w:rsidR="007C0B65" w:rsidRDefault="00F916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to: </w:t>
      </w:r>
      <w:r w:rsidR="00F05270">
        <w:rPr>
          <w:rFonts w:ascii="Times New Roman" w:eastAsia="Times New Roman" w:hAnsi="Times New Roman" w:cs="Times New Roman"/>
          <w:sz w:val="24"/>
          <w:szCs w:val="24"/>
        </w:rPr>
        <w:t xml:space="preserve">Education Director---- </w:t>
      </w:r>
      <w:r w:rsidR="00F05270" w:rsidRPr="00F05270">
        <w:rPr>
          <w:rFonts w:ascii="Times New Roman" w:eastAsia="Times New Roman" w:hAnsi="Times New Roman" w:cs="Times New Roman"/>
          <w:sz w:val="24"/>
          <w:szCs w:val="24"/>
        </w:rPr>
        <w:t>Health Department Manager</w:t>
      </w:r>
    </w:p>
    <w:p w:rsidR="007C0B65" w:rsidRPr="00F05270" w:rsidRDefault="00F91663">
      <w:pPr>
        <w:spacing w:after="277"/>
        <w:ind w:right="47"/>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Compensation</w:t>
      </w:r>
      <w:r>
        <w:rPr>
          <w:rFonts w:ascii="Times New Roman" w:eastAsia="Times New Roman" w:hAnsi="Times New Roman" w:cs="Times New Roman"/>
          <w:b/>
        </w:rPr>
        <w:t>:</w:t>
      </w:r>
      <w:r>
        <w:rPr>
          <w:b/>
        </w:rPr>
        <w:t xml:space="preserve"> </w:t>
      </w:r>
      <w:r w:rsidRPr="00F05270">
        <w:rPr>
          <w:rFonts w:ascii="Times New Roman" w:eastAsia="Times New Roman" w:hAnsi="Times New Roman" w:cs="Times New Roman"/>
          <w:sz w:val="24"/>
          <w:szCs w:val="24"/>
        </w:rPr>
        <w:t>This is a full-time salary (40 hours per week). The salary range for this position is $</w:t>
      </w:r>
      <w:r w:rsidR="00B97FED" w:rsidRPr="00F05270">
        <w:rPr>
          <w:rFonts w:ascii="Times New Roman" w:eastAsia="Times New Roman" w:hAnsi="Times New Roman" w:cs="Times New Roman"/>
          <w:sz w:val="24"/>
          <w:szCs w:val="24"/>
        </w:rPr>
        <w:t>55,000 - $ 62</w:t>
      </w:r>
      <w:r w:rsidRPr="00F05270">
        <w:rPr>
          <w:rFonts w:ascii="Times New Roman" w:eastAsia="Times New Roman" w:hAnsi="Times New Roman" w:cs="Times New Roman"/>
          <w:sz w:val="24"/>
          <w:szCs w:val="24"/>
        </w:rPr>
        <w:t xml:space="preserve">,000 annually. </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 Benefits Health, dental, vision insurance. Life and disability insurance. Vacation (3</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weeks); personal days (3 per year); sick days, holidays per IRIS schedule. Eligible for 403b</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retirement plan after 1 year.</w:t>
      </w:r>
    </w:p>
    <w:p w:rsidR="007C0B65" w:rsidRDefault="007C0B65">
      <w:pPr>
        <w:spacing w:after="0"/>
        <w:rPr>
          <w:rFonts w:ascii="Times New Roman" w:eastAsia="Times New Roman" w:hAnsi="Times New Roman" w:cs="Times New Roman"/>
          <w:sz w:val="24"/>
          <w:szCs w:val="24"/>
        </w:rPr>
      </w:pP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and inclusion are hardwired into IRIS’ mission: We are dedicated to welcoming</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peoples from all over the world who are fleeing persecution, war, and violence. We are more</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at serving our client’s needs when we are representative of the communities we live in</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work with. So we are an enthusiastic Equal Opportunity Employer. We strongly encourage</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 from underrepresented groups to apply. Please reach out if you need accommodations in</w:t>
      </w:r>
    </w:p>
    <w:p w:rsidR="007C0B65" w:rsidRDefault="00F916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applying.</w:t>
      </w:r>
    </w:p>
    <w:p w:rsidR="007C0B65" w:rsidRDefault="007C0B65">
      <w:pPr>
        <w:spacing w:after="0"/>
        <w:rPr>
          <w:rFonts w:ascii="Times New Roman" w:eastAsia="Times New Roman" w:hAnsi="Times New Roman" w:cs="Times New Roman"/>
          <w:sz w:val="24"/>
          <w:szCs w:val="24"/>
        </w:rPr>
      </w:pPr>
    </w:p>
    <w:p w:rsidR="007C0B65" w:rsidRDefault="00F916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 apply</w:t>
      </w:r>
      <w:r>
        <w:rPr>
          <w:rFonts w:ascii="Times New Roman" w:eastAsia="Times New Roman" w:hAnsi="Times New Roman" w:cs="Times New Roman"/>
          <w:sz w:val="24"/>
          <w:szCs w:val="24"/>
        </w:rPr>
        <w:t>, send an email to humanresources@irisct.org as soon as possible with the following:</w:t>
      </w:r>
    </w:p>
    <w:p w:rsidR="007C0B65" w:rsidRDefault="00F916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subject line that says “</w:t>
      </w:r>
      <w:r>
        <w:rPr>
          <w:rFonts w:ascii="Times New Roman" w:eastAsia="Times New Roman" w:hAnsi="Times New Roman" w:cs="Times New Roman"/>
          <w:sz w:val="24"/>
          <w:szCs w:val="24"/>
        </w:rPr>
        <w:t>Youth Counselor-</w:t>
      </w:r>
      <w:r>
        <w:rPr>
          <w:rFonts w:ascii="Times New Roman" w:eastAsia="Times New Roman" w:hAnsi="Times New Roman" w:cs="Times New Roman"/>
          <w:color w:val="000000"/>
          <w:sz w:val="24"/>
          <w:szCs w:val="24"/>
        </w:rPr>
        <w:t>YOUR NAME”</w:t>
      </w:r>
    </w:p>
    <w:p w:rsidR="007C0B65" w:rsidRDefault="00F916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cover letter</w:t>
      </w:r>
    </w:p>
    <w:p w:rsidR="007C0B65" w:rsidRDefault="00F916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attached resume</w:t>
      </w:r>
    </w:p>
    <w:p w:rsidR="007C0B65" w:rsidRDefault="00F9166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professional references (at least two direct supervisors)</w:t>
      </w:r>
    </w:p>
    <w:p w:rsidR="007C0B65" w:rsidRDefault="007C0B6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7C0B65" w:rsidRDefault="00F91663">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Applications will be reviewed as they are received and will continue to be accepted until the position is filled and no phone calls are accepted. </w:t>
      </w:r>
    </w:p>
    <w:p w:rsidR="007C0B65" w:rsidRDefault="007C0B65">
      <w:pPr>
        <w:rPr>
          <w:rFonts w:ascii="Arial" w:eastAsia="Arial" w:hAnsi="Arial" w:cs="Arial"/>
          <w:b/>
        </w:rPr>
      </w:pPr>
    </w:p>
    <w:p w:rsidR="007C0B65" w:rsidRDefault="00F91663">
      <w:pPr>
        <w:rPr>
          <w:rFonts w:ascii="Times New Roman" w:eastAsia="Times New Roman" w:hAnsi="Times New Roman" w:cs="Times New Roman"/>
          <w:sz w:val="24"/>
          <w:szCs w:val="24"/>
        </w:rPr>
      </w:pPr>
      <w:r>
        <w:rPr>
          <w:rFonts w:ascii="Arial" w:eastAsia="Arial" w:hAnsi="Arial" w:cs="Arial"/>
          <w:b/>
        </w:rPr>
        <w:br/>
      </w:r>
      <w:r>
        <w:rPr>
          <w:rFonts w:ascii="Arial" w:eastAsia="Arial" w:hAnsi="Arial" w:cs="Arial"/>
          <w:b/>
        </w:rPr>
        <w:br/>
      </w:r>
    </w:p>
    <w:p w:rsidR="007C0B65" w:rsidRDefault="007C0B65">
      <w:pPr>
        <w:rPr>
          <w:rFonts w:ascii="Times New Roman" w:eastAsia="Times New Roman" w:hAnsi="Times New Roman" w:cs="Times New Roman"/>
          <w:sz w:val="24"/>
          <w:szCs w:val="24"/>
        </w:rPr>
      </w:pPr>
    </w:p>
    <w:p w:rsidR="007C0B65" w:rsidRDefault="007C0B65">
      <w:pPr>
        <w:spacing w:after="0" w:line="240" w:lineRule="auto"/>
        <w:rPr>
          <w:rFonts w:ascii="Times New Roman" w:eastAsia="Times New Roman" w:hAnsi="Times New Roman" w:cs="Times New Roman"/>
          <w:sz w:val="24"/>
          <w:szCs w:val="24"/>
        </w:rPr>
      </w:pPr>
    </w:p>
    <w:p w:rsidR="007C0B65" w:rsidRDefault="007C0B65"/>
    <w:p w:rsidR="007C0B65" w:rsidRDefault="007C0B65"/>
    <w:sectPr w:rsidR="007C0B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D48"/>
    <w:multiLevelType w:val="multilevel"/>
    <w:tmpl w:val="EEC8F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572D30"/>
    <w:multiLevelType w:val="multilevel"/>
    <w:tmpl w:val="69A44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031317"/>
    <w:multiLevelType w:val="multilevel"/>
    <w:tmpl w:val="FDBE1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464851"/>
    <w:multiLevelType w:val="multilevel"/>
    <w:tmpl w:val="24E6D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65"/>
    <w:rsid w:val="007C0B65"/>
    <w:rsid w:val="00B97FED"/>
    <w:rsid w:val="00D31AE0"/>
    <w:rsid w:val="00F05270"/>
    <w:rsid w:val="00F9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2C572"/>
  <w15:docId w15:val="{8EEFD3CA-7D65-427F-8D7E-AAFB2DEB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875</Words>
  <Characters>5212</Characters>
  <Application>Microsoft Office Word</Application>
  <DocSecurity>0</DocSecurity>
  <Lines>113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Jahan Shah-Jahan</dc:creator>
  <cp:lastModifiedBy>Shah Jahan Shah-Jahan</cp:lastModifiedBy>
  <cp:revision>5</cp:revision>
  <dcterms:created xsi:type="dcterms:W3CDTF">2024-08-05T17:02:00Z</dcterms:created>
  <dcterms:modified xsi:type="dcterms:W3CDTF">2024-08-06T20:07:00Z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514a8482ec6862fef5949f60dc318dafdd452e1044b8feec6cd339a3fc6f5b38</vt:lpwstr>
  </property>
</Properties>
</file>